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9401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TITOLARE DEL TRATTAMENTO</w:t>
      </w:r>
    </w:p>
    <w:p w14:paraId="5D31D343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[</w:t>
      </w:r>
      <w:r w:rsidRPr="00152DB2">
        <w:rPr>
          <w:rFonts w:ascii="Trebuchet MS" w:hAnsi="Trebuchet MS"/>
          <w:sz w:val="24"/>
          <w:szCs w:val="24"/>
          <w:highlight w:val="yellow"/>
        </w:rPr>
        <w:t>RAGIONE SOCIALE</w:t>
      </w:r>
      <w:r>
        <w:rPr>
          <w:rFonts w:ascii="Trebuchet MS" w:hAnsi="Trebuchet MS"/>
          <w:sz w:val="24"/>
          <w:szCs w:val="24"/>
        </w:rPr>
        <w:t>] – [</w:t>
      </w:r>
      <w:r w:rsidRPr="00152DB2">
        <w:rPr>
          <w:rFonts w:ascii="Trebuchet MS" w:hAnsi="Trebuchet MS"/>
          <w:sz w:val="24"/>
          <w:szCs w:val="24"/>
          <w:highlight w:val="yellow"/>
        </w:rPr>
        <w:t>INDIRIZZO</w:t>
      </w:r>
      <w:r>
        <w:rPr>
          <w:rFonts w:ascii="Trebuchet MS" w:hAnsi="Trebuchet MS"/>
          <w:sz w:val="24"/>
          <w:szCs w:val="24"/>
        </w:rPr>
        <w:t>] – [</w:t>
      </w:r>
      <w:r w:rsidRPr="00152DB2">
        <w:rPr>
          <w:rFonts w:ascii="Trebuchet MS" w:hAnsi="Trebuchet MS"/>
          <w:sz w:val="24"/>
          <w:szCs w:val="24"/>
          <w:highlight w:val="yellow"/>
        </w:rPr>
        <w:t>P.IVA</w:t>
      </w:r>
      <w:r>
        <w:rPr>
          <w:rFonts w:ascii="Trebuchet MS" w:hAnsi="Trebuchet MS"/>
          <w:sz w:val="24"/>
          <w:szCs w:val="24"/>
        </w:rPr>
        <w:t>] – nella persona del legale rappresentante pro-tempore.</w:t>
      </w:r>
    </w:p>
    <w:p w14:paraId="5B829691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</w:p>
    <w:p w14:paraId="3BD721BA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RESPONSABILE DELLA PROTEZIONE DEI DATI</w:t>
      </w:r>
    </w:p>
    <w:p w14:paraId="4735A95F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[</w:t>
      </w:r>
      <w:r w:rsidRPr="00152DB2">
        <w:rPr>
          <w:rFonts w:ascii="Trebuchet MS" w:hAnsi="Trebuchet MS"/>
          <w:sz w:val="24"/>
          <w:szCs w:val="24"/>
          <w:highlight w:val="yellow"/>
        </w:rPr>
        <w:t>RAGIONE SOCIALE</w:t>
      </w:r>
      <w:r>
        <w:rPr>
          <w:rFonts w:ascii="Trebuchet MS" w:hAnsi="Trebuchet MS"/>
          <w:sz w:val="24"/>
          <w:szCs w:val="24"/>
        </w:rPr>
        <w:t xml:space="preserve">] </w:t>
      </w:r>
      <w:r w:rsidRPr="00152DB2">
        <w:rPr>
          <w:rFonts w:ascii="Trebuchet MS" w:hAnsi="Trebuchet MS"/>
          <w:sz w:val="24"/>
          <w:szCs w:val="24"/>
        </w:rPr>
        <w:t xml:space="preserve">ha nominato il Responsabile della Protezione dei Dati, che può essere contattato scrivendo all’indirizzo di posta elettronica </w:t>
      </w:r>
      <w:r>
        <w:rPr>
          <w:rFonts w:ascii="Trebuchet MS" w:hAnsi="Trebuchet MS"/>
          <w:sz w:val="24"/>
          <w:szCs w:val="24"/>
        </w:rPr>
        <w:t>[</w:t>
      </w:r>
      <w:r w:rsidRPr="00152DB2">
        <w:rPr>
          <w:rFonts w:ascii="Trebuchet MS" w:hAnsi="Trebuchet MS"/>
          <w:sz w:val="24"/>
          <w:szCs w:val="24"/>
          <w:highlight w:val="yellow"/>
        </w:rPr>
        <w:t>INSERIRE CASELLA POSTA</w:t>
      </w:r>
      <w:r>
        <w:rPr>
          <w:rFonts w:ascii="Trebuchet MS" w:hAnsi="Trebuchet MS"/>
          <w:sz w:val="24"/>
          <w:szCs w:val="24"/>
        </w:rPr>
        <w:t>]</w:t>
      </w:r>
      <w:r w:rsidRPr="00152DB2">
        <w:rPr>
          <w:rFonts w:ascii="Trebuchet MS" w:hAnsi="Trebuchet MS"/>
          <w:sz w:val="24"/>
          <w:szCs w:val="24"/>
        </w:rPr>
        <w:t xml:space="preserve"> o al seguente indirizzo:</w:t>
      </w:r>
      <w:r>
        <w:rPr>
          <w:rFonts w:ascii="Trebuchet MS" w:hAnsi="Trebuchet MS"/>
          <w:sz w:val="24"/>
          <w:szCs w:val="24"/>
        </w:rPr>
        <w:t xml:space="preserve"> all’attenzione del </w:t>
      </w:r>
      <w:r w:rsidRPr="00152DB2">
        <w:rPr>
          <w:rFonts w:ascii="Trebuchet MS" w:hAnsi="Trebuchet MS"/>
          <w:sz w:val="24"/>
          <w:szCs w:val="24"/>
        </w:rPr>
        <w:t xml:space="preserve">Responsabile della Protezione dei Dati </w:t>
      </w:r>
      <w:r>
        <w:rPr>
          <w:rFonts w:ascii="Trebuchet MS" w:hAnsi="Trebuchet MS"/>
          <w:sz w:val="24"/>
          <w:szCs w:val="24"/>
        </w:rPr>
        <w:t>di [</w:t>
      </w:r>
      <w:r w:rsidRPr="00152DB2">
        <w:rPr>
          <w:rFonts w:ascii="Trebuchet MS" w:hAnsi="Trebuchet MS"/>
          <w:sz w:val="24"/>
          <w:szCs w:val="24"/>
          <w:highlight w:val="yellow"/>
        </w:rPr>
        <w:t>RAGIONE SOCIALE</w:t>
      </w:r>
      <w:r>
        <w:rPr>
          <w:rFonts w:ascii="Trebuchet MS" w:hAnsi="Trebuchet MS"/>
          <w:sz w:val="24"/>
          <w:szCs w:val="24"/>
        </w:rPr>
        <w:t>] – [</w:t>
      </w:r>
      <w:r w:rsidRPr="00152DB2">
        <w:rPr>
          <w:rFonts w:ascii="Trebuchet MS" w:hAnsi="Trebuchet MS"/>
          <w:sz w:val="24"/>
          <w:szCs w:val="24"/>
          <w:highlight w:val="yellow"/>
        </w:rPr>
        <w:t>INDIRIZZO</w:t>
      </w:r>
      <w:r>
        <w:rPr>
          <w:rFonts w:ascii="Trebuchet MS" w:hAnsi="Trebuchet MS"/>
          <w:sz w:val="24"/>
          <w:szCs w:val="24"/>
        </w:rPr>
        <w:t>]</w:t>
      </w:r>
      <w:r w:rsidRPr="00152DB2">
        <w:rPr>
          <w:rFonts w:ascii="Trebuchet MS" w:hAnsi="Trebuchet MS"/>
          <w:sz w:val="24"/>
          <w:szCs w:val="24"/>
        </w:rPr>
        <w:t>.</w:t>
      </w:r>
    </w:p>
    <w:p w14:paraId="70AF8251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</w:p>
    <w:p w14:paraId="18275158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DATI PERSONALI TRATTATI</w:t>
      </w:r>
    </w:p>
    <w:p w14:paraId="37685072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 caso di segnalazioni nominative tramite i canali di segnalazioni interni disponibili verranno trattati i seguenti dati personali:</w:t>
      </w:r>
    </w:p>
    <w:p w14:paraId="37E2F716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391CBA">
        <w:rPr>
          <w:rFonts w:ascii="Trebuchet MS" w:hAnsi="Trebuchet MS"/>
          <w:sz w:val="24"/>
          <w:szCs w:val="24"/>
          <w:highlight w:val="yellow"/>
        </w:rPr>
        <w:t>dati anagrafici, codice fiscale, dati di contatto, dati sulla qualifica professionale ricoperta e dati e informazioni ulteriori connessi alla condotta illecita riportata</w:t>
      </w:r>
    </w:p>
    <w:p w14:paraId="192DE062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</w:p>
    <w:p w14:paraId="1005DDD4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245C42">
        <w:rPr>
          <w:rFonts w:ascii="Trebuchet MS" w:hAnsi="Trebuchet MS"/>
          <w:sz w:val="24"/>
          <w:szCs w:val="24"/>
        </w:rPr>
        <w:t>BASE GIURIDICA DEL TRATTAMENTO</w:t>
      </w:r>
    </w:p>
    <w:p w14:paraId="4C1BD9C5" w14:textId="77777777" w:rsidR="00F10751" w:rsidRPr="00E97EC5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E97EC5">
        <w:rPr>
          <w:rFonts w:ascii="Trebuchet MS" w:hAnsi="Trebuchet MS"/>
          <w:sz w:val="24"/>
          <w:szCs w:val="24"/>
        </w:rPr>
        <w:t>La base giuridica di tale trattamento è rappresentata dall’art. 6, c. 1, lett. c), del Regolamento</w:t>
      </w:r>
      <w:r>
        <w:rPr>
          <w:rFonts w:ascii="Trebuchet MS" w:hAnsi="Trebuchet MS"/>
          <w:sz w:val="24"/>
          <w:szCs w:val="24"/>
        </w:rPr>
        <w:t>,</w:t>
      </w:r>
      <w:r w:rsidRPr="00E97EC5">
        <w:rPr>
          <w:rFonts w:ascii="Trebuchet MS" w:hAnsi="Trebuchet MS"/>
          <w:sz w:val="24"/>
          <w:szCs w:val="24"/>
        </w:rPr>
        <w:t xml:space="preserve"> “adempimento di un obbligo legale al quale è soggetto il titolare del trattamento”</w:t>
      </w:r>
      <w:r>
        <w:rPr>
          <w:rFonts w:ascii="Trebuchet MS" w:hAnsi="Trebuchet MS"/>
          <w:sz w:val="24"/>
          <w:szCs w:val="24"/>
        </w:rPr>
        <w:t xml:space="preserve">, </w:t>
      </w:r>
      <w:r w:rsidRPr="00B939DE">
        <w:rPr>
          <w:rFonts w:ascii="Trebuchet MS" w:hAnsi="Trebuchet MS"/>
          <w:sz w:val="24"/>
          <w:szCs w:val="24"/>
        </w:rPr>
        <w:t>con riferimento alle previsioni contenute nella Legge 30 novembre 2017, n. 179 (“Disposizioni per la tutela degli autori di segnalazioni di reati o irregolarità di cui siano venuti a conoscenza nell'ambito di un rapporto di lavoro pubblico o privato”)</w:t>
      </w:r>
      <w:r>
        <w:rPr>
          <w:rFonts w:ascii="Trebuchet MS" w:hAnsi="Trebuchet MS"/>
          <w:sz w:val="24"/>
          <w:szCs w:val="24"/>
        </w:rPr>
        <w:t xml:space="preserve">, </w:t>
      </w:r>
      <w:r w:rsidRPr="00B939DE">
        <w:rPr>
          <w:rFonts w:ascii="Trebuchet MS" w:hAnsi="Trebuchet MS"/>
          <w:sz w:val="24"/>
          <w:szCs w:val="24"/>
        </w:rPr>
        <w:t>nel Decreto Legislativo 8 giugno 2001, n. 231 (“Disciplina della responsabilità amministrativa delle persone giuridiche, delle società e delle associazioni anche prive di personalità giuridica, a norma dell'articolo 11 della legge 29 settembre 2000, n. 300”)</w:t>
      </w:r>
      <w:r>
        <w:rPr>
          <w:rFonts w:ascii="Trebuchet MS" w:hAnsi="Trebuchet MS"/>
          <w:sz w:val="24"/>
          <w:szCs w:val="24"/>
        </w:rPr>
        <w:t xml:space="preserve"> e nel</w:t>
      </w:r>
      <w:r w:rsidRPr="00B939DE">
        <w:rPr>
          <w:rFonts w:ascii="Trebuchet MS" w:hAnsi="Trebuchet MS"/>
          <w:sz w:val="24"/>
          <w:szCs w:val="24"/>
        </w:rPr>
        <w:t xml:space="preserve"> Decreto Legislativo n. 24 del 10 marzo 2023, di attuazione della Direttiva (UE) 2019/1937 relativa alla protezione delle persone che segnalano violazioni del diritto dell’Unione, comunemente nota come Direttiva Whistleblowing</w:t>
      </w:r>
      <w:r w:rsidRPr="00E97EC5">
        <w:rPr>
          <w:rFonts w:ascii="Trebuchet MS" w:hAnsi="Trebuchet MS"/>
          <w:sz w:val="24"/>
          <w:szCs w:val="24"/>
        </w:rPr>
        <w:t>.</w:t>
      </w:r>
    </w:p>
    <w:p w14:paraId="637E268B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E97EC5">
        <w:rPr>
          <w:rFonts w:ascii="Trebuchet MS" w:hAnsi="Trebuchet MS"/>
          <w:sz w:val="24"/>
          <w:szCs w:val="24"/>
        </w:rPr>
        <w:t>Il trattamento dei dati personali è improntato ai principi di correttezza, liceità e trasparenza e di tutela della riservatezza e dei diritti dell’interessato, nonché agli ulteriori principi previsti dall’art. 5 del Regolamento</w:t>
      </w:r>
    </w:p>
    <w:p w14:paraId="79998360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</w:p>
    <w:p w14:paraId="1151F4C3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RISERVATEZZA E TUTELA DEL SEGNALANTE</w:t>
      </w:r>
    </w:p>
    <w:p w14:paraId="10278C1F" w14:textId="77777777" w:rsidR="00F10751" w:rsidRPr="00C25ECC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r w:rsidRPr="00C25ECC">
        <w:rPr>
          <w:rFonts w:ascii="Trebuchet MS" w:hAnsi="Trebuchet MS"/>
          <w:sz w:val="24"/>
          <w:szCs w:val="24"/>
        </w:rPr>
        <w:t>l Titolare</w:t>
      </w:r>
      <w:r>
        <w:rPr>
          <w:rFonts w:ascii="Trebuchet MS" w:hAnsi="Trebuchet MS"/>
          <w:sz w:val="24"/>
          <w:szCs w:val="24"/>
        </w:rPr>
        <w:t xml:space="preserve"> del trattamento</w:t>
      </w:r>
      <w:r w:rsidRPr="00C25ECC">
        <w:rPr>
          <w:rFonts w:ascii="Trebuchet MS" w:hAnsi="Trebuchet MS"/>
          <w:sz w:val="24"/>
          <w:szCs w:val="24"/>
        </w:rPr>
        <w:t xml:space="preserve"> applica l'art. 6 del D.lgs. 231/2001 come modificato dall'art. 2 della L. n. 179/2017, rubricato “Tutela del dipendente o collaboratore che segnala illeciti nel settore privato”,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nonchè</w:t>
      </w:r>
      <w:proofErr w:type="spellEnd"/>
      <w:r w:rsidRPr="00C25EC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il </w:t>
      </w:r>
      <w:r w:rsidRPr="00B939DE">
        <w:rPr>
          <w:rFonts w:ascii="Trebuchet MS" w:hAnsi="Trebuchet MS"/>
          <w:sz w:val="24"/>
          <w:szCs w:val="24"/>
        </w:rPr>
        <w:t>Decreto Legislativo n. 24 del 10 marzo 2023</w:t>
      </w:r>
      <w:r>
        <w:rPr>
          <w:rFonts w:ascii="Trebuchet MS" w:hAnsi="Trebuchet MS"/>
          <w:sz w:val="24"/>
          <w:szCs w:val="24"/>
        </w:rPr>
        <w:t xml:space="preserve"> </w:t>
      </w:r>
      <w:r w:rsidRPr="00C25ECC">
        <w:rPr>
          <w:rFonts w:ascii="Trebuchet MS" w:hAnsi="Trebuchet MS"/>
          <w:sz w:val="24"/>
          <w:szCs w:val="24"/>
        </w:rPr>
        <w:t>che prescrive la tutela della riservatezza dell'identità del segnalante nelle attività di gestione della segnalazione e vieta atti di ritorsione o discriminatori, diretti o indiretti, nei confronti del segnalante per motivi collegati, direttamente o indirettamente, alla segnalazione.</w:t>
      </w:r>
    </w:p>
    <w:p w14:paraId="58374C57" w14:textId="77777777" w:rsidR="00F10751" w:rsidRPr="00C25ECC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C25ECC">
        <w:rPr>
          <w:rFonts w:ascii="Trebuchet MS" w:hAnsi="Trebuchet MS"/>
          <w:sz w:val="24"/>
          <w:szCs w:val="24"/>
        </w:rPr>
        <w:t>Pertanto, a eccezione dei casi in cui sia configurabile una responsabilità a titolo di calunnia e di diffamazione ai sensi delle disposizioni del codice penale o dell'art. 2043 del codice civile e delle ipotesi in cui la riservatezza non è opponibile per legge, (es. indagini penali, tributarie o amministrative, ispezioni di organi di controllo) l'identità del segnalante verrà protetta sin dalla ricezione della segnalazione e in ogni fase successiva, in ossequio alle vigenti disposizioni della Disciplina Privacy.</w:t>
      </w:r>
    </w:p>
    <w:p w14:paraId="5C787F98" w14:textId="77777777" w:rsidR="00F10751" w:rsidRPr="00C25ECC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C25ECC">
        <w:rPr>
          <w:rFonts w:ascii="Trebuchet MS" w:hAnsi="Trebuchet MS"/>
          <w:sz w:val="24"/>
          <w:szCs w:val="24"/>
        </w:rPr>
        <w:t xml:space="preserve">Pertanto, l'identità del segnalante può essere rivelata solo nei casi in cui a) la contestazione dell'addebito disciplinare risulti fondata, in tutto o in parte, sulla segnalazione e la conoscenza dell'identità del segnalante risulti assolutamente indispensabile alla difesa del segnalato; b) vi siano disposizioni cogenti che obblighino </w:t>
      </w:r>
      <w:r>
        <w:rPr>
          <w:rFonts w:ascii="Trebuchet MS" w:hAnsi="Trebuchet MS"/>
          <w:sz w:val="24"/>
          <w:szCs w:val="24"/>
        </w:rPr>
        <w:t>l’azienda</w:t>
      </w:r>
      <w:r w:rsidRPr="00C25ECC">
        <w:rPr>
          <w:rFonts w:ascii="Trebuchet MS" w:hAnsi="Trebuchet MS"/>
          <w:sz w:val="24"/>
          <w:szCs w:val="24"/>
        </w:rPr>
        <w:t xml:space="preserve"> a rivelare l’identità del segnalante.</w:t>
      </w:r>
    </w:p>
    <w:p w14:paraId="15C3C9D5" w14:textId="77777777" w:rsidR="00F10751" w:rsidRPr="00C25ECC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C25ECC">
        <w:rPr>
          <w:rFonts w:ascii="Trebuchet MS" w:hAnsi="Trebuchet MS"/>
          <w:sz w:val="24"/>
          <w:szCs w:val="24"/>
        </w:rPr>
        <w:lastRenderedPageBreak/>
        <w:t>Tutti coloro che riceveranno e/o saranno coinvolti nella gestione delle segnalazioni sono tenuti a tutelare la riservatezza di tale informazione.</w:t>
      </w:r>
    </w:p>
    <w:p w14:paraId="13229B2B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C25ECC">
        <w:rPr>
          <w:rFonts w:ascii="Trebuchet MS" w:hAnsi="Trebuchet MS"/>
          <w:sz w:val="24"/>
          <w:szCs w:val="24"/>
        </w:rPr>
        <w:t>La violazione dell'obbligo di riservatezza è fonte di responsabilità disciplinare, fatte salve ulteriori forme di responsabilità previste dall'ordinamento.</w:t>
      </w:r>
    </w:p>
    <w:p w14:paraId="31A7693C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</w:p>
    <w:p w14:paraId="7E7CE781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506390">
        <w:rPr>
          <w:rFonts w:ascii="Trebuchet MS" w:hAnsi="Trebuchet MS"/>
          <w:sz w:val="24"/>
          <w:szCs w:val="24"/>
        </w:rPr>
        <w:t>FINALITÀ DEL TRATTAMENTO</w:t>
      </w:r>
    </w:p>
    <w:p w14:paraId="18CA2F5C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245C42">
        <w:rPr>
          <w:rFonts w:ascii="Trebuchet MS" w:hAnsi="Trebuchet MS"/>
          <w:sz w:val="24"/>
          <w:szCs w:val="24"/>
        </w:rPr>
        <w:t xml:space="preserve">I dati forniti dal segnalante al fine di rappresentare le presunte condotte illecite delle quali sia venuto a conoscenza in ragione del proprio rapporto con </w:t>
      </w:r>
      <w:r>
        <w:rPr>
          <w:rFonts w:ascii="Trebuchet MS" w:hAnsi="Trebuchet MS"/>
          <w:sz w:val="24"/>
          <w:szCs w:val="24"/>
        </w:rPr>
        <w:t>l’azienda</w:t>
      </w:r>
      <w:r w:rsidRPr="00245C42">
        <w:rPr>
          <w:rFonts w:ascii="Trebuchet MS" w:hAnsi="Trebuchet MS"/>
          <w:sz w:val="24"/>
          <w:szCs w:val="24"/>
        </w:rPr>
        <w:t xml:space="preserve"> commesse dai soggetti che a vario titolo interagiscono con </w:t>
      </w:r>
      <w:proofErr w:type="gramStart"/>
      <w:r w:rsidRPr="00245C42">
        <w:rPr>
          <w:rFonts w:ascii="Trebuchet MS" w:hAnsi="Trebuchet MS"/>
          <w:sz w:val="24"/>
          <w:szCs w:val="24"/>
        </w:rPr>
        <w:t>il  medesimo</w:t>
      </w:r>
      <w:proofErr w:type="gramEnd"/>
      <w:r w:rsidRPr="00245C42">
        <w:rPr>
          <w:rFonts w:ascii="Trebuchet MS" w:hAnsi="Trebuchet MS"/>
          <w:sz w:val="24"/>
          <w:szCs w:val="24"/>
        </w:rPr>
        <w:t>, vengono trattati allo scopo di effettuare le necessarie attività istruttorie volte a verificare la fondatezza del fatto oggetto di segnalazione e l’adozione dei conseguenti provvedimenti.</w:t>
      </w:r>
    </w:p>
    <w:p w14:paraId="1F879AB1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</w:p>
    <w:p w14:paraId="3046299B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MODALITA’ DI TRATTAMENTO</w:t>
      </w:r>
    </w:p>
    <w:p w14:paraId="0EB6E6B8" w14:textId="77777777" w:rsidR="00F10751" w:rsidRPr="00D00E8B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r w:rsidRPr="00D00E8B">
        <w:rPr>
          <w:rFonts w:ascii="Trebuchet MS" w:hAnsi="Trebuchet MS"/>
          <w:sz w:val="24"/>
          <w:szCs w:val="24"/>
        </w:rPr>
        <w:t xml:space="preserve">l </w:t>
      </w:r>
      <w:proofErr w:type="gramStart"/>
      <w:r w:rsidRPr="00D00E8B">
        <w:rPr>
          <w:rFonts w:ascii="Trebuchet MS" w:hAnsi="Trebuchet MS"/>
          <w:sz w:val="24"/>
          <w:szCs w:val="24"/>
        </w:rPr>
        <w:t>Titolare</w:t>
      </w:r>
      <w:r>
        <w:rPr>
          <w:rFonts w:ascii="Trebuchet MS" w:hAnsi="Trebuchet MS"/>
          <w:sz w:val="24"/>
          <w:szCs w:val="24"/>
        </w:rPr>
        <w:t xml:space="preserve">  del</w:t>
      </w:r>
      <w:proofErr w:type="gramEnd"/>
      <w:r>
        <w:rPr>
          <w:rFonts w:ascii="Trebuchet MS" w:hAnsi="Trebuchet MS"/>
          <w:sz w:val="24"/>
          <w:szCs w:val="24"/>
        </w:rPr>
        <w:t xml:space="preserve"> trattamento</w:t>
      </w:r>
      <w:r w:rsidRPr="00D00E8B">
        <w:rPr>
          <w:rFonts w:ascii="Trebuchet MS" w:hAnsi="Trebuchet MS"/>
          <w:sz w:val="24"/>
          <w:szCs w:val="24"/>
        </w:rPr>
        <w:t xml:space="preserve"> si impegna a trattare, in modo lecito, corretto e trasparente, solamente i dati necessari al raggiungimento delle finalità indispensabili per lo svolgimento delle attività oggetto della segnalazione.</w:t>
      </w:r>
    </w:p>
    <w:p w14:paraId="19BDD84B" w14:textId="77777777" w:rsidR="00F10751" w:rsidRPr="00D00E8B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</w:p>
    <w:p w14:paraId="231F789C" w14:textId="77777777" w:rsidR="00F10751" w:rsidRPr="00D00E8B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D00E8B">
        <w:rPr>
          <w:rFonts w:ascii="Trebuchet MS" w:hAnsi="Trebuchet MS"/>
          <w:sz w:val="24"/>
          <w:szCs w:val="24"/>
        </w:rPr>
        <w:t>Il trattamento è effettuato dal Titolare anche con l'ausilio di mezzi elettronici, ivi inclusi strumenti automatizzati.</w:t>
      </w:r>
    </w:p>
    <w:p w14:paraId="0962B777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D00E8B">
        <w:rPr>
          <w:rFonts w:ascii="Trebuchet MS" w:hAnsi="Trebuchet MS"/>
          <w:sz w:val="24"/>
          <w:szCs w:val="24"/>
        </w:rPr>
        <w:t xml:space="preserve">Il trattamento verrà escluso e/o limitato nei casi in cui le finalità perseguite possano essere realizzate mediante </w:t>
      </w:r>
      <w:proofErr w:type="spellStart"/>
      <w:r w:rsidRPr="00D00E8B">
        <w:rPr>
          <w:rFonts w:ascii="Trebuchet MS" w:hAnsi="Trebuchet MS"/>
          <w:sz w:val="24"/>
          <w:szCs w:val="24"/>
        </w:rPr>
        <w:t>anonimizzazione</w:t>
      </w:r>
      <w:proofErr w:type="spellEnd"/>
      <w:r w:rsidRPr="00D00E8B">
        <w:rPr>
          <w:rFonts w:ascii="Trebuchet MS" w:hAnsi="Trebuchet MS"/>
          <w:sz w:val="24"/>
          <w:szCs w:val="24"/>
        </w:rPr>
        <w:t xml:space="preserve"> o attraverso modalità che permettano l'identificazione dell'interessato solo in caso di necessità</w:t>
      </w:r>
      <w:r>
        <w:rPr>
          <w:rFonts w:ascii="Trebuchet MS" w:hAnsi="Trebuchet MS"/>
          <w:sz w:val="24"/>
          <w:szCs w:val="24"/>
        </w:rPr>
        <w:t>.</w:t>
      </w:r>
    </w:p>
    <w:p w14:paraId="2B250BF3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</w:p>
    <w:p w14:paraId="47483A33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7377B7">
        <w:rPr>
          <w:rFonts w:ascii="Trebuchet MS" w:hAnsi="Trebuchet MS"/>
          <w:sz w:val="24"/>
          <w:szCs w:val="24"/>
        </w:rPr>
        <w:t>DESTINATARI DEI DATI</w:t>
      </w:r>
    </w:p>
    <w:p w14:paraId="38ED96F6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245C42">
        <w:rPr>
          <w:rFonts w:ascii="Trebuchet MS" w:hAnsi="Trebuchet MS"/>
          <w:sz w:val="24"/>
          <w:szCs w:val="24"/>
        </w:rPr>
        <w:t xml:space="preserve">I dati personali sono trattati dal Responsabile del Canale della segnalazione nell'esecuzione dei propri compiti, con particolare riferimento al compito di accertare eventuali illeciti denunciati nell’interesse dell’integrità </w:t>
      </w:r>
      <w:r>
        <w:rPr>
          <w:rFonts w:ascii="Trebuchet MS" w:hAnsi="Trebuchet MS"/>
          <w:sz w:val="24"/>
          <w:szCs w:val="24"/>
        </w:rPr>
        <w:t>dell’ente</w:t>
      </w:r>
    </w:p>
    <w:p w14:paraId="0DC52C71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245C42">
        <w:rPr>
          <w:rFonts w:ascii="Trebuchet MS" w:hAnsi="Trebuchet MS"/>
          <w:sz w:val="24"/>
          <w:szCs w:val="24"/>
        </w:rPr>
        <w:t xml:space="preserve">Sono destinatari dei dati raccolti a seguito della segnalazione, se del caso, </w:t>
      </w:r>
      <w:r>
        <w:rPr>
          <w:rFonts w:ascii="Trebuchet MS" w:hAnsi="Trebuchet MS"/>
          <w:sz w:val="24"/>
          <w:szCs w:val="24"/>
        </w:rPr>
        <w:t xml:space="preserve">l’Organismo di Vigilanza, </w:t>
      </w:r>
      <w:r w:rsidRPr="00245C42">
        <w:rPr>
          <w:rFonts w:ascii="Trebuchet MS" w:hAnsi="Trebuchet MS"/>
          <w:sz w:val="24"/>
          <w:szCs w:val="24"/>
        </w:rPr>
        <w:t>l’Autorità Giudiziaria</w:t>
      </w:r>
      <w:r>
        <w:rPr>
          <w:rFonts w:ascii="Trebuchet MS" w:hAnsi="Trebuchet MS"/>
          <w:sz w:val="24"/>
          <w:szCs w:val="24"/>
        </w:rPr>
        <w:t xml:space="preserve"> </w:t>
      </w:r>
      <w:r w:rsidRPr="00245C42">
        <w:rPr>
          <w:rFonts w:ascii="Trebuchet MS" w:hAnsi="Trebuchet MS"/>
          <w:sz w:val="24"/>
          <w:szCs w:val="24"/>
        </w:rPr>
        <w:t>e l’ANAC.</w:t>
      </w:r>
    </w:p>
    <w:p w14:paraId="6046B30E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</w:p>
    <w:p w14:paraId="13500F48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TEMPI DI CONSERVAZIONE DEI DATI</w:t>
      </w:r>
    </w:p>
    <w:p w14:paraId="016705EA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D00E8B">
        <w:rPr>
          <w:rFonts w:ascii="Trebuchet MS" w:hAnsi="Trebuchet MS"/>
          <w:sz w:val="24"/>
          <w:szCs w:val="24"/>
        </w:rPr>
        <w:t>Le segnalazioni e la documentazione relativa alla loro gestione saranno conservati per dieci anni dalla ricezione delle segnalazioni medesime</w:t>
      </w:r>
      <w:r>
        <w:rPr>
          <w:rFonts w:ascii="Trebuchet MS" w:hAnsi="Trebuchet MS"/>
          <w:sz w:val="24"/>
          <w:szCs w:val="24"/>
        </w:rPr>
        <w:t>.</w:t>
      </w:r>
    </w:p>
    <w:p w14:paraId="685AA3CB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</w:p>
    <w:p w14:paraId="784A8F04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TRASFERIMENTO IN TERRITORIO EXTRA-UE</w:t>
      </w:r>
    </w:p>
    <w:p w14:paraId="5F5D83D0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Pr="00AC2BEE">
        <w:rPr>
          <w:rFonts w:ascii="Trebuchet MS" w:hAnsi="Trebuchet MS"/>
          <w:sz w:val="24"/>
          <w:szCs w:val="24"/>
        </w:rPr>
        <w:t>on è prevista la comunicazione e la diffusione dei dati</w:t>
      </w:r>
      <w:r>
        <w:rPr>
          <w:rFonts w:ascii="Trebuchet MS" w:hAnsi="Trebuchet MS"/>
          <w:sz w:val="24"/>
          <w:szCs w:val="24"/>
        </w:rPr>
        <w:t xml:space="preserve"> </w:t>
      </w:r>
      <w:r w:rsidRPr="00AC2BEE">
        <w:rPr>
          <w:rFonts w:ascii="Trebuchet MS" w:hAnsi="Trebuchet MS"/>
          <w:sz w:val="24"/>
          <w:szCs w:val="24"/>
        </w:rPr>
        <w:t>personali a destinatari localizzati in territorio extra-UE</w:t>
      </w:r>
      <w:r>
        <w:rPr>
          <w:rFonts w:ascii="Trebuchet MS" w:hAnsi="Trebuchet MS"/>
          <w:sz w:val="24"/>
          <w:szCs w:val="24"/>
        </w:rPr>
        <w:t>.</w:t>
      </w:r>
    </w:p>
    <w:p w14:paraId="2196AA0A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</w:p>
    <w:p w14:paraId="2C06158E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245C42">
        <w:rPr>
          <w:rFonts w:ascii="Trebuchet MS" w:hAnsi="Trebuchet MS"/>
          <w:sz w:val="24"/>
          <w:szCs w:val="24"/>
        </w:rPr>
        <w:t>DIRITTI DEGLI INTERESSATI</w:t>
      </w:r>
    </w:p>
    <w:p w14:paraId="0075ACDA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245C42">
        <w:rPr>
          <w:rFonts w:ascii="Trebuchet MS" w:hAnsi="Trebuchet MS"/>
          <w:sz w:val="24"/>
          <w:szCs w:val="24"/>
        </w:rPr>
        <w:t>Gli interessati hanno il diritto di ottenere dal</w:t>
      </w:r>
      <w:r>
        <w:rPr>
          <w:rFonts w:ascii="Trebuchet MS" w:hAnsi="Trebuchet MS"/>
          <w:sz w:val="24"/>
          <w:szCs w:val="24"/>
        </w:rPr>
        <w:t>l’azienda</w:t>
      </w:r>
      <w:r w:rsidRPr="00245C42">
        <w:rPr>
          <w:rFonts w:ascii="Trebuchet MS" w:hAnsi="Trebuchet MS"/>
          <w:sz w:val="24"/>
          <w:szCs w:val="24"/>
        </w:rPr>
        <w:t xml:space="preserve">, nei casi previsti, l'accesso ai propri dati personali e la rettifica o la cancellazione degli stessi o la limitazione del trattamento che li riguarda o di opporsi al trattamento (artt. 15 e ss. del Regolamento). L'apposita istanza al </w:t>
      </w:r>
      <w:r w:rsidRPr="007377B7">
        <w:rPr>
          <w:rFonts w:ascii="Trebuchet MS" w:hAnsi="Trebuchet MS"/>
          <w:sz w:val="24"/>
          <w:szCs w:val="24"/>
        </w:rPr>
        <w:t>Responsabile del Canale della segnalazione</w:t>
      </w:r>
      <w:r w:rsidRPr="00245C42">
        <w:rPr>
          <w:rFonts w:ascii="Trebuchet MS" w:hAnsi="Trebuchet MS"/>
          <w:sz w:val="24"/>
          <w:szCs w:val="24"/>
        </w:rPr>
        <w:t xml:space="preserve"> è presentata contattando il medesimo </w:t>
      </w:r>
      <w:r>
        <w:rPr>
          <w:rFonts w:ascii="Trebuchet MS" w:hAnsi="Trebuchet MS"/>
          <w:sz w:val="24"/>
          <w:szCs w:val="24"/>
        </w:rPr>
        <w:t>ai seguenti indirizzi: e-mail [</w:t>
      </w:r>
      <w:r w:rsidRPr="007377B7">
        <w:rPr>
          <w:rFonts w:ascii="Trebuchet MS" w:hAnsi="Trebuchet MS"/>
          <w:sz w:val="24"/>
          <w:szCs w:val="24"/>
          <w:highlight w:val="yellow"/>
        </w:rPr>
        <w:t>INSERIRE E-MAIL</w:t>
      </w:r>
      <w:r>
        <w:rPr>
          <w:rFonts w:ascii="Trebuchet MS" w:hAnsi="Trebuchet MS"/>
          <w:sz w:val="24"/>
          <w:szCs w:val="24"/>
        </w:rPr>
        <w:t xml:space="preserve">] e all’indirizzo all’attenzione del </w:t>
      </w:r>
      <w:r w:rsidRPr="007377B7">
        <w:rPr>
          <w:rFonts w:ascii="Trebuchet MS" w:hAnsi="Trebuchet MS"/>
          <w:sz w:val="24"/>
          <w:szCs w:val="24"/>
        </w:rPr>
        <w:t>Responsabile del Canale della segnalazione</w:t>
      </w:r>
      <w:r>
        <w:rPr>
          <w:rFonts w:ascii="Trebuchet MS" w:hAnsi="Trebuchet MS"/>
          <w:sz w:val="24"/>
          <w:szCs w:val="24"/>
        </w:rPr>
        <w:t xml:space="preserve"> [</w:t>
      </w:r>
      <w:r w:rsidRPr="007377B7">
        <w:rPr>
          <w:rFonts w:ascii="Trebuchet MS" w:hAnsi="Trebuchet MS"/>
          <w:sz w:val="24"/>
          <w:szCs w:val="24"/>
          <w:highlight w:val="yellow"/>
        </w:rPr>
        <w:t>INSERIRE INDIRIZZO FISICO DELLA SEDE AZIENDALE</w:t>
      </w:r>
      <w:r>
        <w:rPr>
          <w:rFonts w:ascii="Trebuchet MS" w:hAnsi="Trebuchet MS"/>
          <w:sz w:val="24"/>
          <w:szCs w:val="24"/>
        </w:rPr>
        <w:t>]</w:t>
      </w:r>
    </w:p>
    <w:p w14:paraId="3D74C684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</w:p>
    <w:p w14:paraId="43F08CF2" w14:textId="77777777" w:rsidR="00F10751" w:rsidRPr="00245C42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245C42">
        <w:rPr>
          <w:rFonts w:ascii="Trebuchet MS" w:hAnsi="Trebuchet MS"/>
          <w:sz w:val="24"/>
          <w:szCs w:val="24"/>
        </w:rPr>
        <w:t>DIRITTO DI RECLAMO</w:t>
      </w:r>
    </w:p>
    <w:p w14:paraId="7E5C00CB" w14:textId="77777777" w:rsidR="00F10751" w:rsidRDefault="00F10751" w:rsidP="00F10751">
      <w:pPr>
        <w:tabs>
          <w:tab w:val="left" w:pos="5916"/>
        </w:tabs>
        <w:jc w:val="both"/>
        <w:rPr>
          <w:rFonts w:ascii="Trebuchet MS" w:hAnsi="Trebuchet MS"/>
          <w:sz w:val="24"/>
          <w:szCs w:val="24"/>
        </w:rPr>
      </w:pPr>
      <w:r w:rsidRPr="00245C42">
        <w:rPr>
          <w:rFonts w:ascii="Trebuchet MS" w:hAnsi="Trebuchet MS"/>
          <w:sz w:val="24"/>
          <w:szCs w:val="24"/>
        </w:rPr>
        <w:t xml:space="preserve">Gli interessati i quali ritengono che il trattamento dei dati personali a loro riferiti avvenga in violazione di quanto previsto dal Regolamento, hanno il diritto di proporre reclamo, </w:t>
      </w:r>
      <w:r w:rsidRPr="00245C42">
        <w:rPr>
          <w:rFonts w:ascii="Trebuchet MS" w:hAnsi="Trebuchet MS"/>
          <w:sz w:val="24"/>
          <w:szCs w:val="24"/>
        </w:rPr>
        <w:lastRenderedPageBreak/>
        <w:t>come previsto dall'art. 77 del Regolamento stesso, o di adire le opportune sedi giudiziarie (art. 79 del Regolamento).</w:t>
      </w:r>
    </w:p>
    <w:p w14:paraId="7347F930" w14:textId="77777777" w:rsidR="008C0CE5" w:rsidRDefault="008C0CE5"/>
    <w:sectPr w:rsidR="008C0CE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2DE5" w14:textId="77777777" w:rsidR="00352F68" w:rsidRDefault="00352F68" w:rsidP="00F10751">
      <w:r>
        <w:separator/>
      </w:r>
    </w:p>
  </w:endnote>
  <w:endnote w:type="continuationSeparator" w:id="0">
    <w:p w14:paraId="73564242" w14:textId="77777777" w:rsidR="00352F68" w:rsidRDefault="00352F68" w:rsidP="00F1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25A8" w14:textId="0CA13D8B" w:rsidR="00F10751" w:rsidRDefault="00F10751" w:rsidP="00F10751">
    <w:pPr>
      <w:pStyle w:val="Pidipagina"/>
      <w:jc w:val="center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F2B1" w14:textId="77777777" w:rsidR="00352F68" w:rsidRDefault="00352F68" w:rsidP="00F10751">
      <w:r>
        <w:separator/>
      </w:r>
    </w:p>
  </w:footnote>
  <w:footnote w:type="continuationSeparator" w:id="0">
    <w:p w14:paraId="2B155903" w14:textId="77777777" w:rsidR="00352F68" w:rsidRDefault="00352F68" w:rsidP="00F1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C4B9" w14:textId="7625E48D" w:rsidR="00F10751" w:rsidRPr="00F10751" w:rsidRDefault="00F10751" w:rsidP="00F10751">
    <w:pPr>
      <w:pStyle w:val="Intestazione"/>
      <w:jc w:val="center"/>
      <w:rPr>
        <w:rFonts w:asciiTheme="minorHAnsi" w:hAnsiTheme="minorHAnsi" w:cstheme="minorHAnsi"/>
      </w:rPr>
    </w:pPr>
    <w:r w:rsidRPr="00F10751">
      <w:rPr>
        <w:rFonts w:asciiTheme="minorHAnsi" w:hAnsiTheme="minorHAnsi" w:cstheme="minorHAnsi"/>
      </w:rPr>
      <w:t>INFORMATIVA EX ART. 13 SEGNALANTE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3A"/>
    <w:rsid w:val="002F5E3A"/>
    <w:rsid w:val="00352F68"/>
    <w:rsid w:val="008C0CE5"/>
    <w:rsid w:val="00F1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1E3C"/>
  <w15:chartTrackingRefBased/>
  <w15:docId w15:val="{C3192A38-2F6D-4ACE-BB6B-6EF8A213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751"/>
    <w:pPr>
      <w:spacing w:after="0" w:line="240" w:lineRule="auto"/>
    </w:pPr>
    <w:rPr>
      <w:rFonts w:ascii="New York" w:eastAsia="Times New Roman" w:hAnsi="New York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07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51"/>
    <w:rPr>
      <w:rFonts w:ascii="New York" w:eastAsia="Times New Roman" w:hAnsi="New York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07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751"/>
    <w:rPr>
      <w:rFonts w:ascii="New York" w:eastAsia="Times New Roman" w:hAnsi="New York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null</dc:creator>
  <cp:keywords/>
  <dc:description/>
  <cp:lastModifiedBy>Massimiliano null</cp:lastModifiedBy>
  <cp:revision>2</cp:revision>
  <dcterms:created xsi:type="dcterms:W3CDTF">2023-04-06T13:08:00Z</dcterms:created>
  <dcterms:modified xsi:type="dcterms:W3CDTF">2023-04-06T13:10:00Z</dcterms:modified>
</cp:coreProperties>
</file>